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7C20E" w14:textId="7935600C" w:rsidR="003F4E27" w:rsidRPr="00EE7EFB" w:rsidRDefault="003F4E27" w:rsidP="003F4E27">
      <w:pPr>
        <w:pStyle w:val="Heading1"/>
        <w:rPr>
          <w:rFonts w:asciiTheme="minorHAnsi" w:hAnsiTheme="minorHAnsi"/>
          <w:b/>
          <w:bCs/>
          <w:color w:val="auto"/>
          <w:sz w:val="32"/>
          <w:szCs w:val="32"/>
        </w:rPr>
      </w:pPr>
      <w:r>
        <w:rPr>
          <w:noProof/>
          <w:sz w:val="24"/>
          <w:szCs w:val="24"/>
        </w:rPr>
        <w:drawing>
          <wp:inline distT="0" distB="0" distL="0" distR="0" wp14:anchorId="5DB25C56" wp14:editId="3C2F135D">
            <wp:extent cx="1562100" cy="7429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562100" cy="742950"/>
                    </a:xfrm>
                    <a:prstGeom prst="rect">
                      <a:avLst/>
                    </a:prstGeom>
                  </pic:spPr>
                </pic:pic>
              </a:graphicData>
            </a:graphic>
          </wp:inline>
        </w:drawing>
      </w:r>
      <w:r w:rsidRPr="003F4E27">
        <w:rPr>
          <w:rFonts w:asciiTheme="minorHAnsi" w:hAnsiTheme="minorHAnsi"/>
          <w:b/>
          <w:bCs/>
          <w:color w:val="auto"/>
        </w:rPr>
        <w:t xml:space="preserve"> </w:t>
      </w:r>
      <w:r w:rsidRPr="00EE7EFB">
        <w:rPr>
          <w:rFonts w:asciiTheme="minorHAnsi" w:hAnsiTheme="minorHAnsi"/>
          <w:b/>
          <w:bCs/>
          <w:color w:val="auto"/>
          <w:sz w:val="32"/>
          <w:szCs w:val="32"/>
        </w:rPr>
        <w:t>Clo</w:t>
      </w:r>
      <w:bookmarkStart w:id="0" w:name="_GoBack"/>
      <w:bookmarkEnd w:id="0"/>
      <w:r w:rsidRPr="00EE7EFB">
        <w:rPr>
          <w:rFonts w:asciiTheme="minorHAnsi" w:hAnsiTheme="minorHAnsi"/>
          <w:b/>
          <w:bCs/>
          <w:color w:val="auto"/>
          <w:sz w:val="32"/>
          <w:szCs w:val="32"/>
        </w:rPr>
        <w:t>vis Community College Faculty Evaluation Form</w:t>
      </w:r>
    </w:p>
    <w:p w14:paraId="7FEBA81F" w14:textId="20BC7731" w:rsidR="00137A7C" w:rsidRPr="00EA239C" w:rsidRDefault="00137A7C" w:rsidP="00915A35">
      <w:pPr>
        <w:rPr>
          <w:sz w:val="24"/>
          <w:szCs w:val="24"/>
        </w:rPr>
        <w:sectPr w:rsidR="00137A7C" w:rsidRPr="00EA239C">
          <w:pgSz w:w="12240" w:h="15840"/>
          <w:pgMar w:top="1440" w:right="1440" w:bottom="1440" w:left="1440" w:header="720" w:footer="720" w:gutter="0"/>
          <w:cols w:space="720"/>
          <w:docGrid w:linePitch="360"/>
        </w:sectPr>
      </w:pPr>
    </w:p>
    <w:p w14:paraId="4FFAEDE2" w14:textId="55E3F5B6" w:rsidR="00915A35" w:rsidRPr="00887417" w:rsidRDefault="00915A35" w:rsidP="00915A35">
      <w:pPr>
        <w:rPr>
          <w:b/>
          <w:bCs/>
          <w:sz w:val="24"/>
          <w:szCs w:val="24"/>
        </w:rPr>
      </w:pPr>
      <w:r w:rsidRPr="00887417">
        <w:rPr>
          <w:b/>
          <w:bCs/>
          <w:sz w:val="24"/>
          <w:szCs w:val="24"/>
        </w:rPr>
        <w:t>Instructor Name:</w:t>
      </w:r>
    </w:p>
    <w:p w14:paraId="25562E12" w14:textId="15CA79C0" w:rsidR="00DA7FB5" w:rsidRPr="00887417" w:rsidRDefault="00FA47BC" w:rsidP="00915A35">
      <w:pPr>
        <w:rPr>
          <w:b/>
          <w:bCs/>
          <w:sz w:val="24"/>
          <w:szCs w:val="24"/>
        </w:rPr>
      </w:pPr>
      <w:r w:rsidRPr="00887417">
        <w:rPr>
          <w:b/>
          <w:bCs/>
          <w:sz w:val="24"/>
          <w:szCs w:val="24"/>
        </w:rPr>
        <w:t xml:space="preserve">Observer Name: </w:t>
      </w:r>
    </w:p>
    <w:p w14:paraId="4751BB8B" w14:textId="213F0441" w:rsidR="00915A35" w:rsidRPr="00887417" w:rsidRDefault="00915A35" w:rsidP="00915A35">
      <w:pPr>
        <w:rPr>
          <w:b/>
          <w:bCs/>
          <w:sz w:val="24"/>
          <w:szCs w:val="24"/>
        </w:rPr>
      </w:pPr>
      <w:r w:rsidRPr="00887417">
        <w:rPr>
          <w:b/>
          <w:bCs/>
          <w:sz w:val="24"/>
          <w:szCs w:val="24"/>
        </w:rPr>
        <w:t>Location Site:</w:t>
      </w:r>
    </w:p>
    <w:p w14:paraId="0992FA86" w14:textId="31684410" w:rsidR="00137A7C" w:rsidRPr="00887417" w:rsidRDefault="00820AD8" w:rsidP="00915A35">
      <w:pPr>
        <w:rPr>
          <w:b/>
          <w:bCs/>
          <w:sz w:val="24"/>
          <w:szCs w:val="24"/>
        </w:rPr>
      </w:pPr>
      <w:r w:rsidRPr="00887417">
        <w:rPr>
          <w:b/>
          <w:bCs/>
          <w:sz w:val="24"/>
          <w:szCs w:val="24"/>
        </w:rPr>
        <w:t>Course Section Observed:</w:t>
      </w:r>
    </w:p>
    <w:p w14:paraId="69E499B9" w14:textId="6AA11C99" w:rsidR="00820AD8" w:rsidRPr="00887417" w:rsidRDefault="00820AD8" w:rsidP="00915A35">
      <w:pPr>
        <w:rPr>
          <w:b/>
          <w:bCs/>
          <w:sz w:val="24"/>
          <w:szCs w:val="24"/>
        </w:rPr>
      </w:pPr>
      <w:r w:rsidRPr="00887417">
        <w:rPr>
          <w:b/>
          <w:bCs/>
          <w:sz w:val="24"/>
          <w:szCs w:val="24"/>
        </w:rPr>
        <w:t>Activity:</w:t>
      </w:r>
    </w:p>
    <w:p w14:paraId="5F1FB3A9" w14:textId="08F0B773" w:rsidR="00137A7C" w:rsidRPr="00887417" w:rsidRDefault="006F0DB2" w:rsidP="00915A35">
      <w:pPr>
        <w:rPr>
          <w:b/>
          <w:bCs/>
          <w:sz w:val="24"/>
          <w:szCs w:val="24"/>
        </w:rPr>
      </w:pPr>
      <w:r w:rsidRPr="00887417">
        <w:rPr>
          <w:b/>
          <w:bCs/>
          <w:sz w:val="24"/>
          <w:szCs w:val="24"/>
        </w:rPr>
        <w:t>Date of Observation:</w:t>
      </w:r>
    </w:p>
    <w:p w14:paraId="4F9EFC39" w14:textId="0BF2D291" w:rsidR="00820AD8" w:rsidRPr="00887417" w:rsidRDefault="005F5F7B" w:rsidP="00820AD8">
      <w:pPr>
        <w:rPr>
          <w:b/>
          <w:bCs/>
          <w:sz w:val="24"/>
          <w:szCs w:val="24"/>
        </w:rPr>
        <w:sectPr w:rsidR="00820AD8" w:rsidRPr="00887417" w:rsidSect="005F5F7B">
          <w:type w:val="continuous"/>
          <w:pgSz w:w="12240" w:h="15840"/>
          <w:pgMar w:top="1440" w:right="1440" w:bottom="1440" w:left="1440" w:header="720" w:footer="720" w:gutter="0"/>
          <w:cols w:num="2" w:space="720"/>
          <w:docGrid w:linePitch="360"/>
        </w:sectPr>
      </w:pPr>
      <w:r w:rsidRPr="00887417">
        <w:rPr>
          <w:b/>
          <w:bCs/>
          <w:sz w:val="24"/>
          <w:szCs w:val="24"/>
        </w:rPr>
        <w:t>Topic/Module Presented:</w:t>
      </w:r>
    </w:p>
    <w:p w14:paraId="3523E749" w14:textId="3E0B0248" w:rsidR="005F5F7B" w:rsidRPr="00887417" w:rsidRDefault="00EA239C" w:rsidP="005F5F7B">
      <w:pPr>
        <w:rPr>
          <w:b/>
          <w:bCs/>
          <w:sz w:val="24"/>
          <w:szCs w:val="24"/>
        </w:rPr>
      </w:pPr>
      <w:r w:rsidRPr="00887417">
        <w:rPr>
          <w:b/>
          <w:bCs/>
          <w:sz w:val="24"/>
          <w:szCs w:val="24"/>
        </w:rPr>
        <w:t>Delivery Mode:</w:t>
      </w:r>
    </w:p>
    <w:p w14:paraId="476366B0" w14:textId="09409B3F" w:rsidR="00EA239C" w:rsidRPr="00065DCD" w:rsidRDefault="00EA239C" w:rsidP="00EA239C">
      <w:pPr>
        <w:pStyle w:val="ListParagraph"/>
        <w:numPr>
          <w:ilvl w:val="0"/>
          <w:numId w:val="5"/>
        </w:numPr>
        <w:rPr>
          <w:sz w:val="24"/>
          <w:szCs w:val="24"/>
        </w:rPr>
      </w:pPr>
      <w:r w:rsidRPr="00065DCD">
        <w:rPr>
          <w:sz w:val="24"/>
          <w:szCs w:val="24"/>
        </w:rPr>
        <w:t xml:space="preserve">Lecture </w:t>
      </w:r>
    </w:p>
    <w:p w14:paraId="1DFEA5B8" w14:textId="134F379A" w:rsidR="00220D95" w:rsidRDefault="00EA239C" w:rsidP="00065DCD">
      <w:pPr>
        <w:pStyle w:val="ListParagraph"/>
        <w:numPr>
          <w:ilvl w:val="0"/>
          <w:numId w:val="5"/>
        </w:numPr>
        <w:rPr>
          <w:sz w:val="24"/>
          <w:szCs w:val="24"/>
        </w:rPr>
      </w:pPr>
      <w:r w:rsidRPr="00065DCD">
        <w:rPr>
          <w:sz w:val="24"/>
          <w:szCs w:val="24"/>
        </w:rPr>
        <w:t>Lab</w:t>
      </w:r>
    </w:p>
    <w:p w14:paraId="6114C5B7" w14:textId="77777777" w:rsidR="00CA57D8" w:rsidRPr="00065DCD" w:rsidRDefault="00CA57D8" w:rsidP="00CA57D8">
      <w:pPr>
        <w:pStyle w:val="ListParagraph"/>
        <w:rPr>
          <w:sz w:val="24"/>
          <w:szCs w:val="24"/>
        </w:rPr>
      </w:pPr>
    </w:p>
    <w:p w14:paraId="2281A953" w14:textId="35F0370D" w:rsidR="00065DCD" w:rsidRPr="00887417" w:rsidRDefault="00065DCD" w:rsidP="00065DCD">
      <w:pPr>
        <w:rPr>
          <w:b/>
          <w:bCs/>
          <w:sz w:val="24"/>
          <w:szCs w:val="24"/>
        </w:rPr>
      </w:pPr>
      <w:r w:rsidRPr="00887417">
        <w:rPr>
          <w:b/>
          <w:bCs/>
          <w:sz w:val="24"/>
          <w:szCs w:val="24"/>
        </w:rPr>
        <w:t>Modality</w:t>
      </w:r>
    </w:p>
    <w:p w14:paraId="5C46E5BD" w14:textId="4301EFE1" w:rsidR="00D81DA2" w:rsidRDefault="00D81DA2" w:rsidP="1999E8F2">
      <w:pPr>
        <w:pStyle w:val="ListParagraph"/>
        <w:numPr>
          <w:ilvl w:val="0"/>
          <w:numId w:val="5"/>
        </w:numPr>
        <w:rPr>
          <w:sz w:val="24"/>
          <w:szCs w:val="24"/>
        </w:rPr>
      </w:pPr>
      <w:r>
        <w:rPr>
          <w:sz w:val="24"/>
          <w:szCs w:val="24"/>
        </w:rPr>
        <w:t>Face-to</w:t>
      </w:r>
      <w:r w:rsidR="00CA57D8">
        <w:rPr>
          <w:sz w:val="24"/>
          <w:szCs w:val="24"/>
        </w:rPr>
        <w:t>-Face</w:t>
      </w:r>
    </w:p>
    <w:p w14:paraId="1C0BA736" w14:textId="6975839C" w:rsidR="00EA239C" w:rsidRPr="00065DCD" w:rsidRDefault="00EA239C" w:rsidP="1999E8F2">
      <w:pPr>
        <w:pStyle w:val="ListParagraph"/>
        <w:numPr>
          <w:ilvl w:val="0"/>
          <w:numId w:val="5"/>
        </w:numPr>
        <w:rPr>
          <w:sz w:val="24"/>
          <w:szCs w:val="24"/>
        </w:rPr>
      </w:pPr>
      <w:r w:rsidRPr="00065DCD">
        <w:rPr>
          <w:sz w:val="24"/>
          <w:szCs w:val="24"/>
        </w:rPr>
        <w:t>Online</w:t>
      </w:r>
    </w:p>
    <w:p w14:paraId="4E57C705" w14:textId="77777777" w:rsidR="00065DCD" w:rsidRDefault="00EA239C" w:rsidP="00EA239C">
      <w:pPr>
        <w:pStyle w:val="ListParagraph"/>
        <w:numPr>
          <w:ilvl w:val="0"/>
          <w:numId w:val="5"/>
        </w:numPr>
        <w:rPr>
          <w:sz w:val="24"/>
          <w:szCs w:val="24"/>
        </w:rPr>
      </w:pPr>
      <w:r w:rsidRPr="00065DCD">
        <w:rPr>
          <w:sz w:val="24"/>
          <w:szCs w:val="24"/>
        </w:rPr>
        <w:t>Hybri</w:t>
      </w:r>
      <w:r w:rsidR="00A16176">
        <w:rPr>
          <w:sz w:val="24"/>
          <w:szCs w:val="24"/>
        </w:rPr>
        <w:t>d</w:t>
      </w:r>
    </w:p>
    <w:p w14:paraId="62B446FF" w14:textId="77DF589F" w:rsidR="00D81DA2" w:rsidRPr="00D81DA2" w:rsidRDefault="00D81DA2" w:rsidP="00D81DA2">
      <w:pPr>
        <w:rPr>
          <w:sz w:val="24"/>
          <w:szCs w:val="24"/>
        </w:rPr>
        <w:sectPr w:rsidR="00D81DA2" w:rsidRPr="00D81DA2" w:rsidSect="00CA57D8">
          <w:type w:val="continuous"/>
          <w:pgSz w:w="12240" w:h="15840"/>
          <w:pgMar w:top="1440" w:right="1440" w:bottom="1440" w:left="1440" w:header="720" w:footer="720" w:gutter="0"/>
          <w:cols w:num="2" w:space="720"/>
          <w:docGrid w:linePitch="360"/>
        </w:sectPr>
      </w:pPr>
    </w:p>
    <w:p w14:paraId="008F6F3A" w14:textId="7782744B" w:rsidR="00EA239C" w:rsidRPr="00E75593" w:rsidRDefault="00EA239C" w:rsidP="00E75593">
      <w:pPr>
        <w:rPr>
          <w:sz w:val="24"/>
          <w:szCs w:val="24"/>
          <w:highlight w:val="green"/>
        </w:rPr>
      </w:pPr>
    </w:p>
    <w:p w14:paraId="730DFEBE" w14:textId="77F2C8BF" w:rsidR="00FF5AB4" w:rsidRDefault="005161CE" w:rsidP="00EA239C">
      <w:pPr>
        <w:rPr>
          <w:sz w:val="24"/>
          <w:szCs w:val="24"/>
        </w:rPr>
        <w:sectPr w:rsidR="00FF5AB4" w:rsidSect="00F300E4">
          <w:type w:val="continuous"/>
          <w:pgSz w:w="12240" w:h="15840"/>
          <w:pgMar w:top="1440" w:right="1440" w:bottom="1440" w:left="1440" w:header="720" w:footer="720" w:gutter="0"/>
          <w:cols w:space="720"/>
          <w:docGrid w:linePitch="360"/>
        </w:sectPr>
      </w:pPr>
      <w:r>
        <w:rPr>
          <w:sz w:val="24"/>
          <w:szCs w:val="24"/>
        </w:rPr>
        <w:t xml:space="preserve">Observer’s </w:t>
      </w:r>
      <w:r w:rsidR="00B00E41">
        <w:rPr>
          <w:sz w:val="24"/>
          <w:szCs w:val="24"/>
        </w:rPr>
        <w:t>Signature___________________________________</w:t>
      </w:r>
    </w:p>
    <w:p w14:paraId="1700943C" w14:textId="77777777" w:rsidR="00F300E4" w:rsidRDefault="00F300E4" w:rsidP="009A0FDC">
      <w:pPr>
        <w:pStyle w:val="Heading2"/>
        <w:rPr>
          <w:highlight w:val="yellow"/>
        </w:rPr>
        <w:sectPr w:rsidR="00F300E4" w:rsidSect="00137A7C">
          <w:type w:val="continuous"/>
          <w:pgSz w:w="12240" w:h="15840"/>
          <w:pgMar w:top="1440" w:right="1440" w:bottom="1440" w:left="1440" w:header="720" w:footer="720" w:gutter="0"/>
          <w:cols w:space="720"/>
          <w:docGrid w:linePitch="360"/>
        </w:sectPr>
      </w:pPr>
    </w:p>
    <w:p w14:paraId="4F323AD7" w14:textId="11D66F59" w:rsidR="009A0FDC" w:rsidRDefault="008459A9" w:rsidP="009A0FDC">
      <w:pPr>
        <w:pStyle w:val="Heading2"/>
      </w:pPr>
      <w:r>
        <w:t>Contract Language</w:t>
      </w:r>
    </w:p>
    <w:p w14:paraId="3BD47A33" w14:textId="664C7680" w:rsidR="006316A9" w:rsidRPr="00A16176" w:rsidRDefault="006316A9" w:rsidP="006316A9">
      <w:pPr>
        <w:rPr>
          <w:sz w:val="18"/>
          <w:szCs w:val="18"/>
        </w:rPr>
      </w:pPr>
      <w:r w:rsidRPr="00A16176">
        <w:rPr>
          <w:sz w:val="18"/>
          <w:szCs w:val="18"/>
        </w:rPr>
        <w:t>“The tenure review process should ensure that students have access to the most knowledgeable, talented, creative, and student- oriented faculty available…The tenure review process should promote professionalism, enhance academic growth, and evaluate contract employees relative to continued employment consideration by providing a useful assessment of performance, using clear evaluation criteria.” (SCCCD Agreement for Fiscal years 2006-7:2007-08;2008-09 between SCCCD and SCFT Local #1533, CFT/</w:t>
      </w:r>
      <w:proofErr w:type="gramStart"/>
      <w:r w:rsidRPr="00A16176">
        <w:rPr>
          <w:sz w:val="18"/>
          <w:szCs w:val="18"/>
        </w:rPr>
        <w:t>AFT,AFL</w:t>
      </w:r>
      <w:proofErr w:type="gramEnd"/>
      <w:r w:rsidRPr="00A16176">
        <w:rPr>
          <w:sz w:val="18"/>
          <w:szCs w:val="18"/>
        </w:rPr>
        <w:t>-CIO, Art. XIII, § 1. “Tenure Review/Evaluation of Contract Faculty”).</w:t>
      </w:r>
    </w:p>
    <w:p w14:paraId="6160D6CF" w14:textId="77777777" w:rsidR="006316A9" w:rsidRPr="00A16176" w:rsidRDefault="006316A9" w:rsidP="006316A9">
      <w:pPr>
        <w:rPr>
          <w:sz w:val="18"/>
          <w:szCs w:val="18"/>
        </w:rPr>
      </w:pPr>
      <w:r w:rsidRPr="00A16176">
        <w:rPr>
          <w:sz w:val="18"/>
          <w:szCs w:val="18"/>
        </w:rPr>
        <w:t>“The purpose of the evaluation procedure of tenured faculty is to enhance the quality of education, to recognize outstanding performance, to enhance performance and to further the growth and development of faculty members, to identify areas of performance needing improvement and to assist faculty members in achieving improvement, and to maintain the educational quality and standards of the College District.” (SCCCD Agreement for Fiscal years 2006-7:2007-08;2008-09 between SCCCD and SCFT Local #1533, CFT/</w:t>
      </w:r>
      <w:proofErr w:type="gramStart"/>
      <w:r w:rsidRPr="00A16176">
        <w:rPr>
          <w:sz w:val="18"/>
          <w:szCs w:val="18"/>
        </w:rPr>
        <w:t>AFT,AFL</w:t>
      </w:r>
      <w:proofErr w:type="gramEnd"/>
      <w:r w:rsidRPr="00A16176">
        <w:rPr>
          <w:sz w:val="18"/>
          <w:szCs w:val="18"/>
        </w:rPr>
        <w:t>-CIO , Art. XIII, § 2. “Evaluation of Tenured Faculty”).</w:t>
      </w:r>
    </w:p>
    <w:p w14:paraId="5B1DACB2" w14:textId="77777777" w:rsidR="006316A9" w:rsidRPr="00A16176" w:rsidRDefault="006316A9" w:rsidP="006316A9">
      <w:pPr>
        <w:rPr>
          <w:sz w:val="18"/>
          <w:szCs w:val="18"/>
        </w:rPr>
      </w:pPr>
    </w:p>
    <w:p w14:paraId="6A7A64AC" w14:textId="1C771F47" w:rsidR="008459A9" w:rsidRPr="00A16176" w:rsidRDefault="006316A9" w:rsidP="006316A9">
      <w:pPr>
        <w:rPr>
          <w:sz w:val="18"/>
          <w:szCs w:val="18"/>
        </w:rPr>
      </w:pPr>
      <w:r w:rsidRPr="00A16176">
        <w:rPr>
          <w:sz w:val="18"/>
          <w:szCs w:val="18"/>
        </w:rPr>
        <w:t>The purpose of the evaluation process for unit members is to improve the quality of instruction, enhance academic growth, promote professionalism, and assess performance of unit members. (Agreement between SCCCD and Part-Time Bargaining Unit State Center Federation of Teachers July 1, 2006-June 30, 2009 , Art. XII, § 1. “Evaluation of Faculty”).</w:t>
      </w:r>
    </w:p>
    <w:p w14:paraId="030CECAD" w14:textId="678AB442" w:rsidR="00890E89" w:rsidRPr="00EE61AB" w:rsidRDefault="009A0FDC" w:rsidP="009A0FDC">
      <w:pPr>
        <w:pStyle w:val="Heading2"/>
        <w:rPr>
          <w:b/>
          <w:bCs/>
        </w:rPr>
      </w:pPr>
      <w:r w:rsidRPr="00EE61AB">
        <w:rPr>
          <w:b/>
          <w:bCs/>
        </w:rPr>
        <w:lastRenderedPageBreak/>
        <w:t>Pre-Assessment</w:t>
      </w:r>
    </w:p>
    <w:p w14:paraId="29C61D62" w14:textId="66AA50AC" w:rsidR="0022463A" w:rsidRPr="00EA239C" w:rsidRDefault="00EE61AB" w:rsidP="009A0FDC">
      <w:pPr>
        <w:pStyle w:val="Heading3"/>
      </w:pPr>
      <w:r>
        <w:t xml:space="preserve">Section A: </w:t>
      </w:r>
      <w:r w:rsidR="0022463A" w:rsidRPr="00EA239C">
        <w:t>To be complete by the evaluator:</w:t>
      </w:r>
    </w:p>
    <w:p w14:paraId="225791CC" w14:textId="41D2054E" w:rsidR="00362755" w:rsidRPr="00EA239C" w:rsidRDefault="0022463A" w:rsidP="00D66CD5">
      <w:pPr>
        <w:pStyle w:val="ListParagraph"/>
        <w:numPr>
          <w:ilvl w:val="0"/>
          <w:numId w:val="4"/>
        </w:numPr>
        <w:spacing w:after="1200"/>
        <w:contextualSpacing w:val="0"/>
        <w:rPr>
          <w:sz w:val="24"/>
          <w:szCs w:val="24"/>
        </w:rPr>
      </w:pPr>
      <w:r w:rsidRPr="00EA239C">
        <w:rPr>
          <w:sz w:val="24"/>
          <w:szCs w:val="24"/>
        </w:rPr>
        <w:t xml:space="preserve">Syllabus—is it in compliance with Title </w:t>
      </w:r>
      <w:r w:rsidR="00932370">
        <w:rPr>
          <w:sz w:val="24"/>
          <w:szCs w:val="24"/>
        </w:rPr>
        <w:t>5</w:t>
      </w:r>
      <w:r w:rsidRPr="00EA239C">
        <w:rPr>
          <w:sz w:val="24"/>
          <w:szCs w:val="24"/>
        </w:rPr>
        <w:t xml:space="preserve"> (absence policies, grading procedures, ADA compliance, course objectives, etc.) and college policies (Academic dishonesty guidelines, tardiness policies, etc.)? </w:t>
      </w:r>
      <w:r w:rsidR="00362755" w:rsidRPr="00871D97">
        <w:rPr>
          <w:sz w:val="24"/>
          <w:szCs w:val="24"/>
        </w:rPr>
        <w:t>Does the syllabus reflect policies appropriate for the modality of the course?</w:t>
      </w:r>
      <w:r w:rsidR="00362755" w:rsidRPr="00EA239C">
        <w:rPr>
          <w:sz w:val="24"/>
          <w:szCs w:val="24"/>
        </w:rPr>
        <w:t xml:space="preserve"> </w:t>
      </w:r>
      <w:r w:rsidRPr="00EA239C">
        <w:rPr>
          <w:sz w:val="24"/>
          <w:szCs w:val="24"/>
        </w:rPr>
        <w:t>What may need changing?</w:t>
      </w:r>
    </w:p>
    <w:p w14:paraId="72D6147B" w14:textId="1EBE6BA6" w:rsidR="00871D97" w:rsidRPr="00EA239C" w:rsidRDefault="00871D97" w:rsidP="00D66CD5">
      <w:pPr>
        <w:pStyle w:val="ListParagraph"/>
        <w:numPr>
          <w:ilvl w:val="0"/>
          <w:numId w:val="4"/>
        </w:numPr>
        <w:spacing w:after="1200"/>
        <w:contextualSpacing w:val="0"/>
        <w:rPr>
          <w:sz w:val="24"/>
          <w:szCs w:val="24"/>
        </w:rPr>
      </w:pPr>
      <w:r w:rsidRPr="1999E8F2">
        <w:rPr>
          <w:sz w:val="24"/>
          <w:szCs w:val="24"/>
        </w:rPr>
        <w:t xml:space="preserve">Explain how the instructor is responsive to students </w:t>
      </w:r>
      <w:r w:rsidR="00087705">
        <w:rPr>
          <w:sz w:val="24"/>
          <w:szCs w:val="24"/>
        </w:rPr>
        <w:t>through the use of multiple types of</w:t>
      </w:r>
      <w:r w:rsidRPr="1999E8F2">
        <w:rPr>
          <w:sz w:val="24"/>
          <w:szCs w:val="24"/>
        </w:rPr>
        <w:t xml:space="preserve"> assessment.</w:t>
      </w:r>
    </w:p>
    <w:p w14:paraId="73ADDE6F" w14:textId="5ED0139B" w:rsidR="00B0646C" w:rsidRDefault="0022463A" w:rsidP="00D66CD5">
      <w:pPr>
        <w:pStyle w:val="ListParagraph"/>
        <w:numPr>
          <w:ilvl w:val="0"/>
          <w:numId w:val="4"/>
        </w:numPr>
        <w:spacing w:after="1200"/>
        <w:contextualSpacing w:val="0"/>
        <w:rPr>
          <w:sz w:val="24"/>
          <w:szCs w:val="24"/>
        </w:rPr>
      </w:pPr>
      <w:r w:rsidRPr="1999E8F2">
        <w:rPr>
          <w:sz w:val="24"/>
          <w:szCs w:val="24"/>
        </w:rPr>
        <w:t xml:space="preserve">Obtain an example of a graded assessment and the assignment prompt: (test, essay, project, etc.) This assessment should be anonymous and chosen at random by the instructor being evaluated. </w:t>
      </w:r>
      <w:r w:rsidR="00FA47BC">
        <w:rPr>
          <w:sz w:val="24"/>
          <w:szCs w:val="24"/>
        </w:rPr>
        <w:t xml:space="preserve"> Indicate how the assessment corresponds </w:t>
      </w:r>
      <w:r w:rsidR="00820D02">
        <w:rPr>
          <w:sz w:val="24"/>
          <w:szCs w:val="24"/>
        </w:rPr>
        <w:t xml:space="preserve">to an SLO or course objective and is clearly graded </w:t>
      </w:r>
      <w:r w:rsidR="00081543">
        <w:rPr>
          <w:sz w:val="24"/>
          <w:szCs w:val="24"/>
        </w:rPr>
        <w:t>according to a published rubric.</w:t>
      </w:r>
    </w:p>
    <w:p w14:paraId="5CAE973D" w14:textId="1DDAD5EF" w:rsidR="0022463A" w:rsidRPr="00EA239C" w:rsidRDefault="0022463A" w:rsidP="00D66CD5">
      <w:pPr>
        <w:pStyle w:val="ListParagraph"/>
        <w:numPr>
          <w:ilvl w:val="0"/>
          <w:numId w:val="4"/>
        </w:numPr>
        <w:spacing w:after="1200"/>
        <w:contextualSpacing w:val="0"/>
        <w:rPr>
          <w:sz w:val="24"/>
          <w:szCs w:val="24"/>
        </w:rPr>
      </w:pPr>
      <w:r w:rsidRPr="00EA239C">
        <w:rPr>
          <w:sz w:val="24"/>
          <w:szCs w:val="24"/>
        </w:rPr>
        <w:t>Supplementary evaluation for tenured faculty: Please read and analyze the instructor’s Professional Activities Evaluation and Self-Evaluation. Attach comments here.</w:t>
      </w:r>
    </w:p>
    <w:p w14:paraId="08A40E4E" w14:textId="77777777" w:rsidR="0022463A" w:rsidRPr="00EA239C" w:rsidRDefault="0022463A">
      <w:pPr>
        <w:rPr>
          <w:rFonts w:eastAsiaTheme="majorEastAsia" w:cstheme="majorBidi"/>
          <w:sz w:val="24"/>
          <w:szCs w:val="24"/>
        </w:rPr>
      </w:pPr>
      <w:r w:rsidRPr="00EA239C">
        <w:rPr>
          <w:sz w:val="24"/>
          <w:szCs w:val="24"/>
        </w:rPr>
        <w:br w:type="page"/>
      </w:r>
    </w:p>
    <w:p w14:paraId="100775E5" w14:textId="30ECD494" w:rsidR="0022463A" w:rsidRPr="00EE61AB" w:rsidRDefault="0022463A" w:rsidP="0022463A">
      <w:pPr>
        <w:pStyle w:val="Heading2"/>
        <w:rPr>
          <w:rFonts w:asciiTheme="minorHAnsi" w:hAnsiTheme="minorHAnsi"/>
          <w:b/>
          <w:bCs/>
          <w:sz w:val="24"/>
          <w:szCs w:val="24"/>
        </w:rPr>
      </w:pPr>
      <w:r w:rsidRPr="00EE61AB">
        <w:rPr>
          <w:rFonts w:asciiTheme="minorHAnsi" w:hAnsiTheme="minorHAnsi"/>
          <w:b/>
          <w:bCs/>
          <w:sz w:val="24"/>
          <w:szCs w:val="24"/>
        </w:rPr>
        <w:lastRenderedPageBreak/>
        <w:t>Section B</w:t>
      </w:r>
    </w:p>
    <w:p w14:paraId="2FB184FF" w14:textId="60C8DF43" w:rsidR="0022463A" w:rsidRPr="0010325D" w:rsidRDefault="0022463A" w:rsidP="00EE61AB">
      <w:pPr>
        <w:pStyle w:val="ListParagraph"/>
        <w:numPr>
          <w:ilvl w:val="0"/>
          <w:numId w:val="2"/>
        </w:numPr>
        <w:spacing w:after="720"/>
        <w:contextualSpacing w:val="0"/>
        <w:rPr>
          <w:sz w:val="24"/>
          <w:szCs w:val="24"/>
        </w:rPr>
      </w:pPr>
      <w:r w:rsidRPr="0010325D">
        <w:rPr>
          <w:sz w:val="24"/>
          <w:szCs w:val="24"/>
        </w:rPr>
        <w:t xml:space="preserve">Add evaluator (if applicable) </w:t>
      </w:r>
      <w:r w:rsidR="00417FDE" w:rsidRPr="0010325D">
        <w:rPr>
          <w:sz w:val="24"/>
          <w:szCs w:val="24"/>
        </w:rPr>
        <w:t xml:space="preserve">as an observer </w:t>
      </w:r>
      <w:r w:rsidRPr="0010325D">
        <w:rPr>
          <w:sz w:val="24"/>
          <w:szCs w:val="24"/>
        </w:rPr>
        <w:t>to the learning management system for the evaluation period. (original: Add evaluator (if applicable) to the online course or to a course management system such as Blackboard, for a minimum of one week.)</w:t>
      </w:r>
    </w:p>
    <w:p w14:paraId="1D2CD7AE" w14:textId="77777777" w:rsidR="0022463A" w:rsidRPr="00EA239C" w:rsidRDefault="0022463A" w:rsidP="00EE61AB">
      <w:pPr>
        <w:pStyle w:val="ListParagraph"/>
        <w:numPr>
          <w:ilvl w:val="0"/>
          <w:numId w:val="2"/>
        </w:numPr>
        <w:spacing w:after="720"/>
        <w:contextualSpacing w:val="0"/>
        <w:rPr>
          <w:sz w:val="24"/>
          <w:szCs w:val="24"/>
        </w:rPr>
      </w:pPr>
      <w:r w:rsidRPr="00EA239C">
        <w:rPr>
          <w:sz w:val="24"/>
          <w:szCs w:val="24"/>
        </w:rPr>
        <w:t>What do you believe makes you effective as an instructor? Provide your evaluator with recent examples. (This may be a recent lesson plan or online discussion board. You can mention your turnaround time in returning graded work or supply a narrative of a learning demonstration from this semester, etc.)</w:t>
      </w:r>
    </w:p>
    <w:p w14:paraId="2928C53A" w14:textId="77777777" w:rsidR="0022463A" w:rsidRPr="00EA239C" w:rsidRDefault="0022463A" w:rsidP="00EE61AB">
      <w:pPr>
        <w:pStyle w:val="ListParagraph"/>
        <w:numPr>
          <w:ilvl w:val="0"/>
          <w:numId w:val="2"/>
        </w:numPr>
        <w:spacing w:after="720"/>
        <w:contextualSpacing w:val="0"/>
        <w:rPr>
          <w:sz w:val="24"/>
          <w:szCs w:val="24"/>
        </w:rPr>
      </w:pPr>
      <w:r w:rsidRPr="00EA239C">
        <w:rPr>
          <w:sz w:val="24"/>
          <w:szCs w:val="24"/>
        </w:rPr>
        <w:t>What would you like your evaluator to pay special attention to during the observation or online analysis?</w:t>
      </w:r>
    </w:p>
    <w:p w14:paraId="6E619576" w14:textId="77777777" w:rsidR="0022463A" w:rsidRPr="00EA239C" w:rsidRDefault="0022463A" w:rsidP="00EE61AB">
      <w:pPr>
        <w:pStyle w:val="ListParagraph"/>
        <w:numPr>
          <w:ilvl w:val="0"/>
          <w:numId w:val="2"/>
        </w:numPr>
        <w:spacing w:after="720"/>
        <w:contextualSpacing w:val="0"/>
        <w:rPr>
          <w:sz w:val="24"/>
          <w:szCs w:val="24"/>
        </w:rPr>
      </w:pPr>
      <w:r w:rsidRPr="00EA239C">
        <w:rPr>
          <w:sz w:val="24"/>
          <w:szCs w:val="24"/>
        </w:rPr>
        <w:t>Have you re-purposed the course or redesigned a lesson plan to improve student progress? Please explain.</w:t>
      </w:r>
    </w:p>
    <w:p w14:paraId="3C674027" w14:textId="4B8DE49E" w:rsidR="0022463A" w:rsidRPr="0010325D" w:rsidRDefault="003F564A" w:rsidP="00EE61AB">
      <w:pPr>
        <w:pStyle w:val="ListParagraph"/>
        <w:numPr>
          <w:ilvl w:val="0"/>
          <w:numId w:val="2"/>
        </w:numPr>
        <w:spacing w:after="720"/>
        <w:contextualSpacing w:val="0"/>
        <w:rPr>
          <w:sz w:val="24"/>
          <w:szCs w:val="24"/>
        </w:rPr>
      </w:pPr>
      <w:r w:rsidRPr="0010325D">
        <w:rPr>
          <w:sz w:val="24"/>
          <w:szCs w:val="24"/>
        </w:rPr>
        <w:t xml:space="preserve">Outline and explain what your evaluator will observe during the evaluation period. </w:t>
      </w:r>
      <w:r w:rsidR="00895C07" w:rsidRPr="0010325D">
        <w:rPr>
          <w:sz w:val="24"/>
          <w:szCs w:val="24"/>
        </w:rPr>
        <w:t xml:space="preserve">Identify how your instructional objectives during the evaluation period align with the course objectives. </w:t>
      </w:r>
    </w:p>
    <w:p w14:paraId="4B0AC1E9" w14:textId="003B0CB8" w:rsidR="00753AD9" w:rsidRPr="0010325D" w:rsidRDefault="00901C08" w:rsidP="00EE61AB">
      <w:pPr>
        <w:pStyle w:val="ListParagraph"/>
        <w:numPr>
          <w:ilvl w:val="0"/>
          <w:numId w:val="2"/>
        </w:numPr>
        <w:spacing w:after="720"/>
        <w:contextualSpacing w:val="0"/>
        <w:rPr>
          <w:sz w:val="24"/>
          <w:szCs w:val="24"/>
        </w:rPr>
      </w:pPr>
      <w:r w:rsidRPr="0010325D">
        <w:rPr>
          <w:sz w:val="24"/>
          <w:szCs w:val="24"/>
        </w:rPr>
        <w:t>For attendance purposes, online courses must have regular and effective contact</w:t>
      </w:r>
      <w:r w:rsidR="00542724" w:rsidRPr="0010325D">
        <w:rPr>
          <w:sz w:val="24"/>
          <w:szCs w:val="24"/>
        </w:rPr>
        <w:t xml:space="preserve"> initiated by the instructor and among students. Explain how your evaluator will see evidence of Regular and Effective contact in the course as a whole. </w:t>
      </w:r>
      <w:r w:rsidR="0051449E" w:rsidRPr="0010325D">
        <w:rPr>
          <w:sz w:val="24"/>
          <w:szCs w:val="24"/>
        </w:rPr>
        <w:t>Please see</w:t>
      </w:r>
      <w:r w:rsidR="0022463A" w:rsidRPr="0010325D">
        <w:rPr>
          <w:sz w:val="24"/>
          <w:szCs w:val="24"/>
        </w:rPr>
        <w:t xml:space="preserve"> CCR § 55204 </w:t>
      </w:r>
      <w:r w:rsidR="0051449E" w:rsidRPr="0010325D">
        <w:rPr>
          <w:sz w:val="24"/>
          <w:szCs w:val="24"/>
        </w:rPr>
        <w:t xml:space="preserve">for a full definition: </w:t>
      </w:r>
      <w:r w:rsidR="0022463A" w:rsidRPr="0010325D">
        <w:rPr>
          <w:sz w:val="24"/>
          <w:szCs w:val="24"/>
        </w:rPr>
        <w:t>“</w:t>
      </w:r>
      <w:r w:rsidRPr="0010325D">
        <w:rPr>
          <w:sz w:val="24"/>
          <w:szCs w:val="24"/>
        </w:rPr>
        <w:t>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telephone contact, voice mail, e-mail, or other activities. Regular effective contact is an academic and professional matter pursuant to sections 53200 et seq.</w:t>
      </w:r>
      <w:r w:rsidR="0022463A" w:rsidRPr="0010325D">
        <w:rPr>
          <w:sz w:val="24"/>
          <w:szCs w:val="24"/>
        </w:rPr>
        <w:t xml:space="preserve">” </w:t>
      </w:r>
    </w:p>
    <w:p w14:paraId="680AC52C" w14:textId="225E6042" w:rsidR="007C155E" w:rsidRDefault="0092792B" w:rsidP="0092792B">
      <w:pPr>
        <w:pStyle w:val="Heading2"/>
      </w:pPr>
      <w:r>
        <w:lastRenderedPageBreak/>
        <w:t>Assessment</w:t>
      </w:r>
    </w:p>
    <w:p w14:paraId="199F7CDA" w14:textId="7D69E956" w:rsidR="009B12CA" w:rsidRPr="0010325D" w:rsidRDefault="009B12CA" w:rsidP="009B12CA">
      <w:r w:rsidRPr="0010325D">
        <w:t xml:space="preserve">To be completed by the evaluator </w:t>
      </w:r>
      <w:r w:rsidR="00EE61AB">
        <w:t xml:space="preserve">during the evaluation period. </w:t>
      </w:r>
    </w:p>
    <w:p w14:paraId="0DC7A5C0" w14:textId="16D86C34" w:rsidR="002E2267" w:rsidRPr="0010325D" w:rsidRDefault="00492BB6" w:rsidP="002E2267">
      <w:pPr>
        <w:pStyle w:val="ListParagraph"/>
        <w:numPr>
          <w:ilvl w:val="0"/>
          <w:numId w:val="6"/>
        </w:numPr>
      </w:pPr>
      <w:r w:rsidRPr="0010325D">
        <w:t xml:space="preserve">Describe </w:t>
      </w:r>
      <w:r w:rsidR="006B2825" w:rsidRPr="0010325D">
        <w:t xml:space="preserve">the strengths and weaknesses </w:t>
      </w:r>
      <w:r w:rsidR="001E63DA" w:rsidRPr="0010325D">
        <w:t>observed</w:t>
      </w:r>
      <w:r w:rsidR="00933E5F" w:rsidRPr="0010325D">
        <w:t xml:space="preserve"> during the evaluation</w:t>
      </w:r>
      <w:r w:rsidR="00361EB9" w:rsidRPr="0010325D">
        <w:t xml:space="preserve">. This may include the presentation of material, </w:t>
      </w:r>
      <w:r w:rsidR="006B3533" w:rsidRPr="0010325D">
        <w:t xml:space="preserve">the overall organization of the module or presentation, or the </w:t>
      </w:r>
      <w:r w:rsidR="00A005D4" w:rsidRPr="0010325D">
        <w:t>variety and pacing of instruction</w:t>
      </w:r>
      <w:r w:rsidR="001D46A9">
        <w:t>.</w:t>
      </w:r>
    </w:p>
    <w:p w14:paraId="2EF486E1" w14:textId="7458332C" w:rsidR="00A11977" w:rsidRPr="0010325D" w:rsidRDefault="00E7529D" w:rsidP="002A11A1">
      <w:pPr>
        <w:pStyle w:val="ListParagraph"/>
        <w:numPr>
          <w:ilvl w:val="0"/>
          <w:numId w:val="6"/>
        </w:numPr>
      </w:pPr>
      <w:r w:rsidRPr="0010325D">
        <w:t xml:space="preserve">Describe how the instructor creates </w:t>
      </w:r>
      <w:r w:rsidR="001620FE" w:rsidRPr="0010325D">
        <w:t>opportunities for student questions</w:t>
      </w:r>
      <w:r w:rsidR="00475800" w:rsidRPr="0010325D">
        <w:t xml:space="preserve">, and if </w:t>
      </w:r>
      <w:r w:rsidR="006E5D8B" w:rsidRPr="0010325D">
        <w:t xml:space="preserve">observed, describe the instructor </w:t>
      </w:r>
      <w:r w:rsidR="00F845AB" w:rsidRPr="0010325D">
        <w:t xml:space="preserve">response. </w:t>
      </w:r>
    </w:p>
    <w:p w14:paraId="791B7EDA" w14:textId="2F23EAF4" w:rsidR="00F845AB" w:rsidRDefault="002633BC" w:rsidP="00B96470">
      <w:pPr>
        <w:pStyle w:val="ListParagraph"/>
        <w:numPr>
          <w:ilvl w:val="0"/>
          <w:numId w:val="6"/>
        </w:numPr>
      </w:pPr>
      <w:r w:rsidRPr="0010325D">
        <w:t>Explain how</w:t>
      </w:r>
      <w:r>
        <w:t xml:space="preserve"> the </w:t>
      </w:r>
      <w:r w:rsidR="00C93943">
        <w:t xml:space="preserve">instructor demonstrates </w:t>
      </w:r>
      <w:r w:rsidR="00627DB7">
        <w:t xml:space="preserve">command of the material during the evaluation. </w:t>
      </w:r>
      <w:r w:rsidR="00CC29EB">
        <w:t xml:space="preserve">In a </w:t>
      </w:r>
      <w:r w:rsidR="00207E81">
        <w:t>face-to-face course</w:t>
      </w:r>
      <w:r w:rsidR="0016386F">
        <w:t>,</w:t>
      </w:r>
      <w:r w:rsidR="00207E81">
        <w:t xml:space="preserve"> this may include </w:t>
      </w:r>
      <w:r w:rsidR="00765D9B">
        <w:t>useful</w:t>
      </w:r>
      <w:r w:rsidR="00207E81">
        <w:t xml:space="preserve"> materials</w:t>
      </w:r>
      <w:r w:rsidR="00765D9B">
        <w:t>/instructional aides</w:t>
      </w:r>
      <w:r w:rsidR="00207E81">
        <w:t xml:space="preserve">, effectively answering questions, </w:t>
      </w:r>
      <w:r w:rsidR="009E4234">
        <w:t>and</w:t>
      </w:r>
      <w:r w:rsidR="0072559B">
        <w:t xml:space="preserve"> </w:t>
      </w:r>
      <w:r w:rsidR="0016386F">
        <w:t>easily</w:t>
      </w:r>
      <w:r w:rsidR="0005645B">
        <w:t xml:space="preserve"> transitioning </w:t>
      </w:r>
      <w:r w:rsidR="0071754B">
        <w:t>between activities.</w:t>
      </w:r>
      <w:r w:rsidR="0016386F">
        <w:t xml:space="preserve"> In an online course, </w:t>
      </w:r>
      <w:r w:rsidR="0076202E">
        <w:t>the module will have sufficient course content in the module</w:t>
      </w:r>
      <w:r w:rsidR="002F4AF6">
        <w:t xml:space="preserve"> and instructional goals are clearly presented to students. It </w:t>
      </w:r>
      <w:r w:rsidR="0016386F">
        <w:t>may</w:t>
      </w:r>
      <w:r w:rsidR="002F4AF6">
        <w:t xml:space="preserve"> also</w:t>
      </w:r>
      <w:r w:rsidR="0016386F">
        <w:t xml:space="preserve"> include </w:t>
      </w:r>
      <w:r w:rsidR="00E534DB">
        <w:t>anticipating student questions or challenges and providing just-in-time resources in the module</w:t>
      </w:r>
      <w:r w:rsidR="00295BD8">
        <w:t>.</w:t>
      </w:r>
      <w:r w:rsidR="009108A7">
        <w:t xml:space="preserve"> </w:t>
      </w:r>
    </w:p>
    <w:tbl>
      <w:tblPr>
        <w:tblStyle w:val="PlainTable1"/>
        <w:tblW w:w="10075" w:type="dxa"/>
        <w:tblLook w:val="04A0" w:firstRow="1" w:lastRow="0" w:firstColumn="1" w:lastColumn="0" w:noHBand="0" w:noVBand="1"/>
        <w:tblDescription w:val="Evaluation Criteria and Ranking Table"/>
      </w:tblPr>
      <w:tblGrid>
        <w:gridCol w:w="3044"/>
        <w:gridCol w:w="7031"/>
      </w:tblGrid>
      <w:tr w:rsidR="004627C5" w14:paraId="1959379B" w14:textId="77777777" w:rsidTr="7A3EB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1138C33B" w14:textId="0B2BB17D" w:rsidR="004627C5" w:rsidRDefault="004627C5" w:rsidP="00B96470">
            <w:r>
              <w:t>Evaluation Criteria</w:t>
            </w:r>
          </w:p>
        </w:tc>
        <w:tc>
          <w:tcPr>
            <w:tcW w:w="7031" w:type="dxa"/>
          </w:tcPr>
          <w:p w14:paraId="107CA882" w14:textId="3C1D053C" w:rsidR="004627C5" w:rsidRDefault="004627C5" w:rsidP="00B96470">
            <w:pPr>
              <w:cnfStyle w:val="100000000000" w:firstRow="1" w:lastRow="0" w:firstColumn="0" w:lastColumn="0" w:oddVBand="0" w:evenVBand="0" w:oddHBand="0" w:evenHBand="0" w:firstRowFirstColumn="0" w:firstRowLastColumn="0" w:lastRowFirstColumn="0" w:lastRowLastColumn="0"/>
            </w:pPr>
            <w:r>
              <w:t>Remarks</w:t>
            </w:r>
          </w:p>
        </w:tc>
      </w:tr>
      <w:tr w:rsidR="004627C5" w14:paraId="1A3CD134" w14:textId="77777777" w:rsidTr="7A3EB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2042EC86" w14:textId="1E3CA185" w:rsidR="004627C5" w:rsidRPr="00D21938" w:rsidRDefault="004627C5" w:rsidP="00B96470">
            <w:pPr>
              <w:rPr>
                <w:b w:val="0"/>
                <w:bCs w:val="0"/>
              </w:rPr>
            </w:pPr>
            <w:r w:rsidRPr="00D21938">
              <w:rPr>
                <w:b w:val="0"/>
                <w:bCs w:val="0"/>
              </w:rPr>
              <w:t>Instructor clearly states instructional objective for the class session or week.</w:t>
            </w:r>
            <w:r>
              <w:rPr>
                <w:b w:val="0"/>
                <w:bCs w:val="0"/>
              </w:rPr>
              <w:t xml:space="preserve"> In an online course, the objective could be stated in a module overview page or announcement.</w:t>
            </w:r>
          </w:p>
        </w:tc>
        <w:tc>
          <w:tcPr>
            <w:tcW w:w="7031" w:type="dxa"/>
          </w:tcPr>
          <w:p w14:paraId="28DF5140" w14:textId="77777777" w:rsidR="004627C5" w:rsidRDefault="004627C5" w:rsidP="00B96470">
            <w:pPr>
              <w:cnfStyle w:val="000000100000" w:firstRow="0" w:lastRow="0" w:firstColumn="0" w:lastColumn="0" w:oddVBand="0" w:evenVBand="0" w:oddHBand="1" w:evenHBand="0" w:firstRowFirstColumn="0" w:firstRowLastColumn="0" w:lastRowFirstColumn="0" w:lastRowLastColumn="0"/>
            </w:pPr>
          </w:p>
        </w:tc>
      </w:tr>
      <w:tr w:rsidR="004627C5" w14:paraId="0BB02D03" w14:textId="77777777" w:rsidTr="7A3EBD93">
        <w:tc>
          <w:tcPr>
            <w:cnfStyle w:val="001000000000" w:firstRow="0" w:lastRow="0" w:firstColumn="1" w:lastColumn="0" w:oddVBand="0" w:evenVBand="0" w:oddHBand="0" w:evenHBand="0" w:firstRowFirstColumn="0" w:firstRowLastColumn="0" w:lastRowFirstColumn="0" w:lastRowLastColumn="0"/>
            <w:tcW w:w="3044" w:type="dxa"/>
          </w:tcPr>
          <w:p w14:paraId="2A328046" w14:textId="59FAA368" w:rsidR="004627C5" w:rsidRPr="00D21938" w:rsidRDefault="004627C5" w:rsidP="00B96470">
            <w:pPr>
              <w:rPr>
                <w:b w:val="0"/>
                <w:bCs w:val="0"/>
              </w:rPr>
            </w:pPr>
            <w:r w:rsidRPr="00D21938">
              <w:rPr>
                <w:b w:val="0"/>
                <w:bCs w:val="0"/>
              </w:rPr>
              <w:t>Instructor presents ideas corresponding to student comprehension and experience level.</w:t>
            </w:r>
            <w:r>
              <w:rPr>
                <w:b w:val="0"/>
                <w:bCs w:val="0"/>
              </w:rPr>
              <w:t xml:space="preserve"> In an online course, additional resources may be provided to clarify gaps in student knowledge. </w:t>
            </w:r>
          </w:p>
        </w:tc>
        <w:tc>
          <w:tcPr>
            <w:tcW w:w="7031" w:type="dxa"/>
          </w:tcPr>
          <w:p w14:paraId="508EA72C" w14:textId="77777777" w:rsidR="004627C5" w:rsidRDefault="004627C5" w:rsidP="00B96470">
            <w:pPr>
              <w:cnfStyle w:val="000000000000" w:firstRow="0" w:lastRow="0" w:firstColumn="0" w:lastColumn="0" w:oddVBand="0" w:evenVBand="0" w:oddHBand="0" w:evenHBand="0" w:firstRowFirstColumn="0" w:firstRowLastColumn="0" w:lastRowFirstColumn="0" w:lastRowLastColumn="0"/>
            </w:pPr>
          </w:p>
        </w:tc>
      </w:tr>
      <w:tr w:rsidR="004627C5" w14:paraId="6A4A7F29" w14:textId="77777777" w:rsidTr="7A3EB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00BB8065" w14:textId="3BBBDE59" w:rsidR="004627C5" w:rsidRPr="00D21938" w:rsidRDefault="004627C5" w:rsidP="00B96470">
            <w:pPr>
              <w:rPr>
                <w:b w:val="0"/>
                <w:bCs w:val="0"/>
              </w:rPr>
            </w:pPr>
            <w:r>
              <w:rPr>
                <w:b w:val="0"/>
                <w:bCs w:val="0"/>
              </w:rPr>
              <w:t xml:space="preserve">In order to increase student engagement, the instructor uses varied and sufficient supporting materials. This may include audio or visual </w:t>
            </w:r>
            <w:r w:rsidR="4A52A675">
              <w:rPr>
                <w:b w:val="0"/>
                <w:bCs w:val="0"/>
              </w:rPr>
              <w:t>aids</w:t>
            </w:r>
            <w:r>
              <w:rPr>
                <w:b w:val="0"/>
                <w:bCs w:val="0"/>
              </w:rPr>
              <w:t xml:space="preserve"> in the physical classroom, and in the online module, it may include varied learning tools available in the LMS, including discussion boards or other integrated tools. </w:t>
            </w:r>
          </w:p>
        </w:tc>
        <w:tc>
          <w:tcPr>
            <w:tcW w:w="7031" w:type="dxa"/>
          </w:tcPr>
          <w:p w14:paraId="156F4F86" w14:textId="77777777" w:rsidR="004627C5" w:rsidRDefault="004627C5" w:rsidP="00B96470">
            <w:pPr>
              <w:cnfStyle w:val="000000100000" w:firstRow="0" w:lastRow="0" w:firstColumn="0" w:lastColumn="0" w:oddVBand="0" w:evenVBand="0" w:oddHBand="1" w:evenHBand="0" w:firstRowFirstColumn="0" w:firstRowLastColumn="0" w:lastRowFirstColumn="0" w:lastRowLastColumn="0"/>
            </w:pPr>
          </w:p>
        </w:tc>
      </w:tr>
      <w:tr w:rsidR="004627C5" w14:paraId="4329BFBA" w14:textId="77777777" w:rsidTr="7A3EBD93">
        <w:tc>
          <w:tcPr>
            <w:cnfStyle w:val="001000000000" w:firstRow="0" w:lastRow="0" w:firstColumn="1" w:lastColumn="0" w:oddVBand="0" w:evenVBand="0" w:oddHBand="0" w:evenHBand="0" w:firstRowFirstColumn="0" w:firstRowLastColumn="0" w:lastRowFirstColumn="0" w:lastRowLastColumn="0"/>
            <w:tcW w:w="3044" w:type="dxa"/>
          </w:tcPr>
          <w:p w14:paraId="46FD4849" w14:textId="3DC13CF6" w:rsidR="004627C5" w:rsidRPr="00D21938" w:rsidRDefault="004627C5" w:rsidP="00B96470">
            <w:pPr>
              <w:rPr>
                <w:b w:val="0"/>
                <w:bCs w:val="0"/>
              </w:rPr>
            </w:pPr>
            <w:r>
              <w:rPr>
                <w:b w:val="0"/>
                <w:bCs w:val="0"/>
              </w:rPr>
              <w:t xml:space="preserve">There is evidence of effective teaching practices designed to increase student engagement observed in the physical or online classroom. These may include modeling, discussion, and/or other active learning strategies. </w:t>
            </w:r>
          </w:p>
        </w:tc>
        <w:tc>
          <w:tcPr>
            <w:tcW w:w="7031" w:type="dxa"/>
          </w:tcPr>
          <w:p w14:paraId="6C42364B" w14:textId="77777777" w:rsidR="004627C5" w:rsidRDefault="004627C5" w:rsidP="00B96470">
            <w:pPr>
              <w:cnfStyle w:val="000000000000" w:firstRow="0" w:lastRow="0" w:firstColumn="0" w:lastColumn="0" w:oddVBand="0" w:evenVBand="0" w:oddHBand="0" w:evenHBand="0" w:firstRowFirstColumn="0" w:firstRowLastColumn="0" w:lastRowFirstColumn="0" w:lastRowLastColumn="0"/>
            </w:pPr>
          </w:p>
        </w:tc>
      </w:tr>
      <w:tr w:rsidR="004627C5" w14:paraId="2B80C643" w14:textId="77777777" w:rsidTr="7A3EBD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4" w:type="dxa"/>
          </w:tcPr>
          <w:p w14:paraId="33AD0C60" w14:textId="69C38F6E" w:rsidR="004627C5" w:rsidRPr="00D21938" w:rsidRDefault="004627C5" w:rsidP="00B96470">
            <w:pPr>
              <w:rPr>
                <w:b w:val="0"/>
                <w:bCs w:val="0"/>
              </w:rPr>
            </w:pPr>
            <w:r>
              <w:rPr>
                <w:b w:val="0"/>
                <w:bCs w:val="0"/>
              </w:rPr>
              <w:lastRenderedPageBreak/>
              <w:t xml:space="preserve">The instructor shows an awareness of how students learn during the evaluation period and designs instruction that optimizes the learning environment.  </w:t>
            </w:r>
          </w:p>
        </w:tc>
        <w:tc>
          <w:tcPr>
            <w:tcW w:w="7031" w:type="dxa"/>
          </w:tcPr>
          <w:p w14:paraId="4733DBB7" w14:textId="77777777" w:rsidR="004627C5" w:rsidRDefault="004627C5" w:rsidP="00B96470">
            <w:pPr>
              <w:cnfStyle w:val="000000100000" w:firstRow="0" w:lastRow="0" w:firstColumn="0" w:lastColumn="0" w:oddVBand="0" w:evenVBand="0" w:oddHBand="1" w:evenHBand="0" w:firstRowFirstColumn="0" w:firstRowLastColumn="0" w:lastRowFirstColumn="0" w:lastRowLastColumn="0"/>
            </w:pPr>
          </w:p>
        </w:tc>
      </w:tr>
      <w:tr w:rsidR="0043314E" w14:paraId="2D0792B8" w14:textId="77777777" w:rsidTr="7A3EBD93">
        <w:tc>
          <w:tcPr>
            <w:cnfStyle w:val="001000000000" w:firstRow="0" w:lastRow="0" w:firstColumn="1" w:lastColumn="0" w:oddVBand="0" w:evenVBand="0" w:oddHBand="0" w:evenHBand="0" w:firstRowFirstColumn="0" w:firstRowLastColumn="0" w:lastRowFirstColumn="0" w:lastRowLastColumn="0"/>
            <w:tcW w:w="3044" w:type="dxa"/>
          </w:tcPr>
          <w:p w14:paraId="71E268CF" w14:textId="6E76FFC6" w:rsidR="0043314E" w:rsidRPr="0043314E" w:rsidRDefault="0043314E" w:rsidP="00B96470">
            <w:pPr>
              <w:rPr>
                <w:b w:val="0"/>
                <w:bCs w:val="0"/>
              </w:rPr>
            </w:pPr>
            <w:r>
              <w:rPr>
                <w:b w:val="0"/>
                <w:bCs w:val="0"/>
              </w:rPr>
              <w:t>How is the instructor ensuring diversity</w:t>
            </w:r>
            <w:r w:rsidR="002839BC">
              <w:rPr>
                <w:b w:val="0"/>
                <w:bCs w:val="0"/>
              </w:rPr>
              <w:t xml:space="preserve"> and equity in this course? </w:t>
            </w:r>
          </w:p>
        </w:tc>
        <w:tc>
          <w:tcPr>
            <w:tcW w:w="7031" w:type="dxa"/>
          </w:tcPr>
          <w:p w14:paraId="15DBD1AD" w14:textId="77777777" w:rsidR="0043314E" w:rsidRDefault="0043314E" w:rsidP="00B96470">
            <w:pPr>
              <w:cnfStyle w:val="000000000000" w:firstRow="0" w:lastRow="0" w:firstColumn="0" w:lastColumn="0" w:oddVBand="0" w:evenVBand="0" w:oddHBand="0" w:evenHBand="0" w:firstRowFirstColumn="0" w:firstRowLastColumn="0" w:lastRowFirstColumn="0" w:lastRowLastColumn="0"/>
            </w:pPr>
          </w:p>
        </w:tc>
      </w:tr>
    </w:tbl>
    <w:p w14:paraId="66EFFBCF" w14:textId="0E5CD38E" w:rsidR="00B96470" w:rsidRPr="00836319" w:rsidRDefault="28071559" w:rsidP="00B96470">
      <w:pPr>
        <w:rPr>
          <w:b/>
          <w:bCs/>
        </w:rPr>
      </w:pPr>
      <w:r w:rsidRPr="00836319">
        <w:rPr>
          <w:b/>
          <w:bCs/>
        </w:rPr>
        <w:t>Full-Time Instructors only</w:t>
      </w:r>
      <w:r w:rsidR="008005EB" w:rsidRPr="00836319">
        <w:rPr>
          <w:b/>
          <w:bCs/>
        </w:rPr>
        <w:t xml:space="preserve"> – </w:t>
      </w:r>
      <w:r w:rsidR="75C37692" w:rsidRPr="00836319">
        <w:rPr>
          <w:b/>
          <w:bCs/>
        </w:rPr>
        <w:t>Other evaluative procedures in place of the above:</w:t>
      </w:r>
    </w:p>
    <w:p w14:paraId="27D645CC" w14:textId="4D794BDA" w:rsidR="75C37692" w:rsidRDefault="75C37692" w:rsidP="00836319">
      <w:pPr>
        <w:pStyle w:val="ListParagraph"/>
        <w:numPr>
          <w:ilvl w:val="0"/>
          <w:numId w:val="7"/>
        </w:numPr>
      </w:pPr>
      <w:r w:rsidRPr="00836319">
        <w:rPr>
          <w:rFonts w:ascii="Calibri" w:eastAsia="Calibri" w:hAnsi="Calibri" w:cs="Calibri"/>
          <w:sz w:val="22"/>
          <w:szCs w:val="22"/>
        </w:rPr>
        <w:t xml:space="preserve">educational discussions with peers and/or immediate supervisor </w:t>
      </w:r>
    </w:p>
    <w:p w14:paraId="4647F73B" w14:textId="1E7B7B3C" w:rsidR="75C37692" w:rsidRDefault="75C37692" w:rsidP="00836319">
      <w:pPr>
        <w:pStyle w:val="ListParagraph"/>
        <w:numPr>
          <w:ilvl w:val="0"/>
          <w:numId w:val="7"/>
        </w:numPr>
      </w:pPr>
      <w:r w:rsidRPr="00836319">
        <w:rPr>
          <w:rFonts w:ascii="Calibri" w:eastAsia="Calibri" w:hAnsi="Calibri" w:cs="Calibri"/>
          <w:sz w:val="22"/>
          <w:szCs w:val="22"/>
        </w:rPr>
        <w:t xml:space="preserve">classroom visitations and observations </w:t>
      </w:r>
    </w:p>
    <w:p w14:paraId="557D978F" w14:textId="1A941C48" w:rsidR="75C37692" w:rsidRDefault="35519355" w:rsidP="00836319">
      <w:pPr>
        <w:pStyle w:val="ListParagraph"/>
        <w:numPr>
          <w:ilvl w:val="0"/>
          <w:numId w:val="7"/>
        </w:numPr>
      </w:pPr>
      <w:r w:rsidRPr="00836319">
        <w:rPr>
          <w:rFonts w:ascii="Calibri" w:eastAsia="Calibri" w:hAnsi="Calibri" w:cs="Calibri"/>
          <w:sz w:val="22"/>
          <w:szCs w:val="22"/>
        </w:rPr>
        <w:t>videotaping</w:t>
      </w:r>
      <w:r w:rsidR="75C37692" w:rsidRPr="00836319">
        <w:rPr>
          <w:rFonts w:ascii="Calibri" w:eastAsia="Calibri" w:hAnsi="Calibri" w:cs="Calibri"/>
          <w:sz w:val="22"/>
          <w:szCs w:val="22"/>
        </w:rPr>
        <w:t xml:space="preserve"> </w:t>
      </w:r>
      <w:r w:rsidR="3A52147A" w:rsidRPr="00836319">
        <w:rPr>
          <w:rFonts w:ascii="Calibri" w:eastAsia="Calibri" w:hAnsi="Calibri" w:cs="Calibri"/>
          <w:sz w:val="22"/>
          <w:szCs w:val="22"/>
        </w:rPr>
        <w:t xml:space="preserve">(recording) </w:t>
      </w:r>
      <w:r w:rsidR="75C37692" w:rsidRPr="00836319">
        <w:rPr>
          <w:rFonts w:ascii="Calibri" w:eastAsia="Calibri" w:hAnsi="Calibri" w:cs="Calibri"/>
          <w:sz w:val="22"/>
          <w:szCs w:val="22"/>
        </w:rPr>
        <w:t xml:space="preserve">of class sessions </w:t>
      </w:r>
    </w:p>
    <w:p w14:paraId="3E1A6AD1" w14:textId="1964716E" w:rsidR="75C37692" w:rsidRDefault="75C37692" w:rsidP="00836319">
      <w:pPr>
        <w:pStyle w:val="ListParagraph"/>
        <w:numPr>
          <w:ilvl w:val="0"/>
          <w:numId w:val="7"/>
        </w:numPr>
      </w:pPr>
      <w:r w:rsidRPr="00836319">
        <w:rPr>
          <w:rFonts w:ascii="Calibri" w:eastAsia="Calibri" w:hAnsi="Calibri" w:cs="Calibri"/>
          <w:sz w:val="22"/>
          <w:szCs w:val="22"/>
        </w:rPr>
        <w:t xml:space="preserve">peer review </w:t>
      </w:r>
    </w:p>
    <w:p w14:paraId="73566B92" w14:textId="34FA6651" w:rsidR="75C37692" w:rsidRDefault="75C37692" w:rsidP="00836319">
      <w:pPr>
        <w:pStyle w:val="ListParagraph"/>
        <w:numPr>
          <w:ilvl w:val="0"/>
          <w:numId w:val="7"/>
        </w:numPr>
      </w:pPr>
      <w:r w:rsidRPr="00836319">
        <w:rPr>
          <w:rFonts w:ascii="Calibri" w:eastAsia="Calibri" w:hAnsi="Calibri" w:cs="Calibri"/>
          <w:sz w:val="22"/>
          <w:szCs w:val="22"/>
        </w:rPr>
        <w:t xml:space="preserve">written and/or oral student evaluations of the unit member </w:t>
      </w:r>
    </w:p>
    <w:p w14:paraId="6F9A64D8" w14:textId="064F3FB7" w:rsidR="75C37692" w:rsidRDefault="75C37692" w:rsidP="00836319">
      <w:pPr>
        <w:pStyle w:val="ListParagraph"/>
        <w:numPr>
          <w:ilvl w:val="0"/>
          <w:numId w:val="7"/>
        </w:numPr>
      </w:pPr>
      <w:r w:rsidRPr="00836319">
        <w:rPr>
          <w:rFonts w:ascii="Calibri" w:eastAsia="Calibri" w:hAnsi="Calibri" w:cs="Calibri"/>
          <w:sz w:val="22"/>
          <w:szCs w:val="22"/>
        </w:rPr>
        <w:t>appropriate service or activities</w:t>
      </w:r>
    </w:p>
    <w:p w14:paraId="6831F656" w14:textId="121D0312" w:rsidR="7A3EBD93" w:rsidRDefault="7A3EBD93" w:rsidP="7A3EBD93"/>
    <w:sectPr w:rsidR="7A3EBD93" w:rsidSect="00137A7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D0C2D"/>
    <w:multiLevelType w:val="hybridMultilevel"/>
    <w:tmpl w:val="BA5877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A0BF8"/>
    <w:multiLevelType w:val="hybridMultilevel"/>
    <w:tmpl w:val="78CE1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84A78"/>
    <w:multiLevelType w:val="hybridMultilevel"/>
    <w:tmpl w:val="3098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7B98"/>
    <w:multiLevelType w:val="hybridMultilevel"/>
    <w:tmpl w:val="A28A0DE0"/>
    <w:lvl w:ilvl="0" w:tplc="AF9A1714">
      <w:start w:val="1"/>
      <w:numFmt w:val="upperLetter"/>
      <w:lvlText w:val="%1."/>
      <w:lvlJc w:val="left"/>
      <w:pPr>
        <w:ind w:left="665" w:hanging="256"/>
      </w:pPr>
      <w:rPr>
        <w:rFonts w:ascii="Arial" w:eastAsia="Arial" w:hAnsi="Arial" w:cs="Arial" w:hint="default"/>
        <w:b/>
        <w:bCs/>
        <w:i/>
        <w:w w:val="100"/>
        <w:sz w:val="20"/>
        <w:szCs w:val="20"/>
        <w:lang w:val="en-US" w:eastAsia="en-US" w:bidi="ar-SA"/>
      </w:rPr>
    </w:lvl>
    <w:lvl w:ilvl="1" w:tplc="C8422E6C">
      <w:start w:val="1"/>
      <w:numFmt w:val="decimal"/>
      <w:lvlText w:val="%2."/>
      <w:lvlJc w:val="left"/>
      <w:pPr>
        <w:ind w:left="360" w:hanging="360"/>
      </w:pPr>
      <w:rPr>
        <w:rFonts w:hint="default"/>
        <w:w w:val="100"/>
        <w:lang w:val="en-US" w:eastAsia="en-US" w:bidi="ar-SA"/>
      </w:rPr>
    </w:lvl>
    <w:lvl w:ilvl="2" w:tplc="572EE8B6">
      <w:numFmt w:val="bullet"/>
      <w:lvlText w:val="•"/>
      <w:lvlJc w:val="left"/>
      <w:pPr>
        <w:ind w:left="1220" w:hanging="360"/>
      </w:pPr>
      <w:rPr>
        <w:rFonts w:hint="default"/>
        <w:lang w:val="en-US" w:eastAsia="en-US" w:bidi="ar-SA"/>
      </w:rPr>
    </w:lvl>
    <w:lvl w:ilvl="3" w:tplc="34E468E2">
      <w:numFmt w:val="bullet"/>
      <w:lvlText w:val="•"/>
      <w:lvlJc w:val="left"/>
      <w:pPr>
        <w:ind w:left="2442" w:hanging="360"/>
      </w:pPr>
      <w:rPr>
        <w:rFonts w:hint="default"/>
        <w:lang w:val="en-US" w:eastAsia="en-US" w:bidi="ar-SA"/>
      </w:rPr>
    </w:lvl>
    <w:lvl w:ilvl="4" w:tplc="45A68440">
      <w:numFmt w:val="bullet"/>
      <w:lvlText w:val="•"/>
      <w:lvlJc w:val="left"/>
      <w:pPr>
        <w:ind w:left="3665" w:hanging="360"/>
      </w:pPr>
      <w:rPr>
        <w:rFonts w:hint="default"/>
        <w:lang w:val="en-US" w:eastAsia="en-US" w:bidi="ar-SA"/>
      </w:rPr>
    </w:lvl>
    <w:lvl w:ilvl="5" w:tplc="2C062A4C">
      <w:numFmt w:val="bullet"/>
      <w:lvlText w:val="•"/>
      <w:lvlJc w:val="left"/>
      <w:pPr>
        <w:ind w:left="4887" w:hanging="360"/>
      </w:pPr>
      <w:rPr>
        <w:rFonts w:hint="default"/>
        <w:lang w:val="en-US" w:eastAsia="en-US" w:bidi="ar-SA"/>
      </w:rPr>
    </w:lvl>
    <w:lvl w:ilvl="6" w:tplc="1C58B978">
      <w:numFmt w:val="bullet"/>
      <w:lvlText w:val="•"/>
      <w:lvlJc w:val="left"/>
      <w:pPr>
        <w:ind w:left="6110" w:hanging="360"/>
      </w:pPr>
      <w:rPr>
        <w:rFonts w:hint="default"/>
        <w:lang w:val="en-US" w:eastAsia="en-US" w:bidi="ar-SA"/>
      </w:rPr>
    </w:lvl>
    <w:lvl w:ilvl="7" w:tplc="E8827F70">
      <w:numFmt w:val="bullet"/>
      <w:lvlText w:val="•"/>
      <w:lvlJc w:val="left"/>
      <w:pPr>
        <w:ind w:left="7332" w:hanging="360"/>
      </w:pPr>
      <w:rPr>
        <w:rFonts w:hint="default"/>
        <w:lang w:val="en-US" w:eastAsia="en-US" w:bidi="ar-SA"/>
      </w:rPr>
    </w:lvl>
    <w:lvl w:ilvl="8" w:tplc="88081454">
      <w:numFmt w:val="bullet"/>
      <w:lvlText w:val="•"/>
      <w:lvlJc w:val="left"/>
      <w:pPr>
        <w:ind w:left="8555" w:hanging="360"/>
      </w:pPr>
      <w:rPr>
        <w:rFonts w:hint="default"/>
        <w:lang w:val="en-US" w:eastAsia="en-US" w:bidi="ar-SA"/>
      </w:rPr>
    </w:lvl>
  </w:abstractNum>
  <w:abstractNum w:abstractNumId="4" w15:restartNumberingAfterBreak="0">
    <w:nsid w:val="4B665366"/>
    <w:multiLevelType w:val="hybridMultilevel"/>
    <w:tmpl w:val="909C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728DC"/>
    <w:multiLevelType w:val="hybridMultilevel"/>
    <w:tmpl w:val="75EA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97255"/>
    <w:multiLevelType w:val="hybridMultilevel"/>
    <w:tmpl w:val="7116C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63A"/>
    <w:rsid w:val="00017160"/>
    <w:rsid w:val="0005645B"/>
    <w:rsid w:val="00062A2F"/>
    <w:rsid w:val="00065DCD"/>
    <w:rsid w:val="00081543"/>
    <w:rsid w:val="00083FF8"/>
    <w:rsid w:val="00087705"/>
    <w:rsid w:val="000B6F34"/>
    <w:rsid w:val="000D4D91"/>
    <w:rsid w:val="000D64FB"/>
    <w:rsid w:val="0010325D"/>
    <w:rsid w:val="00130D48"/>
    <w:rsid w:val="00137A7C"/>
    <w:rsid w:val="001443FA"/>
    <w:rsid w:val="001620FE"/>
    <w:rsid w:val="0016386F"/>
    <w:rsid w:val="00166768"/>
    <w:rsid w:val="001D2C0B"/>
    <w:rsid w:val="001D46A9"/>
    <w:rsid w:val="001E63DA"/>
    <w:rsid w:val="00207E81"/>
    <w:rsid w:val="00220D95"/>
    <w:rsid w:val="0022463A"/>
    <w:rsid w:val="00234E3A"/>
    <w:rsid w:val="002633BC"/>
    <w:rsid w:val="0026667E"/>
    <w:rsid w:val="002839BC"/>
    <w:rsid w:val="00295BD8"/>
    <w:rsid w:val="002A11A1"/>
    <w:rsid w:val="002E2267"/>
    <w:rsid w:val="002F4AF6"/>
    <w:rsid w:val="00361EB9"/>
    <w:rsid w:val="00362755"/>
    <w:rsid w:val="003A7D07"/>
    <w:rsid w:val="003D200F"/>
    <w:rsid w:val="003F4E27"/>
    <w:rsid w:val="003F564A"/>
    <w:rsid w:val="004032D1"/>
    <w:rsid w:val="00417FDE"/>
    <w:rsid w:val="0043314E"/>
    <w:rsid w:val="00452EFC"/>
    <w:rsid w:val="004627C5"/>
    <w:rsid w:val="00475800"/>
    <w:rsid w:val="00492BB6"/>
    <w:rsid w:val="004E13DE"/>
    <w:rsid w:val="0051449E"/>
    <w:rsid w:val="005161CE"/>
    <w:rsid w:val="00542724"/>
    <w:rsid w:val="00566D4E"/>
    <w:rsid w:val="00577997"/>
    <w:rsid w:val="005F5F7B"/>
    <w:rsid w:val="00600E69"/>
    <w:rsid w:val="00627DB7"/>
    <w:rsid w:val="006316A9"/>
    <w:rsid w:val="00632338"/>
    <w:rsid w:val="0068555B"/>
    <w:rsid w:val="00687CB1"/>
    <w:rsid w:val="006958D8"/>
    <w:rsid w:val="006B2825"/>
    <w:rsid w:val="006B3533"/>
    <w:rsid w:val="006E5D8B"/>
    <w:rsid w:val="006F0DB2"/>
    <w:rsid w:val="0071754B"/>
    <w:rsid w:val="0072559B"/>
    <w:rsid w:val="00753AD9"/>
    <w:rsid w:val="00756A8C"/>
    <w:rsid w:val="0076202E"/>
    <w:rsid w:val="00765D9B"/>
    <w:rsid w:val="0077567B"/>
    <w:rsid w:val="0078284F"/>
    <w:rsid w:val="00785446"/>
    <w:rsid w:val="007A6494"/>
    <w:rsid w:val="007C155E"/>
    <w:rsid w:val="007E4D2C"/>
    <w:rsid w:val="007F32D9"/>
    <w:rsid w:val="008005EB"/>
    <w:rsid w:val="00815F2B"/>
    <w:rsid w:val="00820AD8"/>
    <w:rsid w:val="00820D02"/>
    <w:rsid w:val="00836319"/>
    <w:rsid w:val="008459A9"/>
    <w:rsid w:val="00854A1A"/>
    <w:rsid w:val="00871D97"/>
    <w:rsid w:val="00887417"/>
    <w:rsid w:val="00890E89"/>
    <w:rsid w:val="00895C07"/>
    <w:rsid w:val="008C4F2A"/>
    <w:rsid w:val="008D1DED"/>
    <w:rsid w:val="00901C08"/>
    <w:rsid w:val="009108A7"/>
    <w:rsid w:val="00915A35"/>
    <w:rsid w:val="0092792B"/>
    <w:rsid w:val="00932370"/>
    <w:rsid w:val="00933E5F"/>
    <w:rsid w:val="00954A5F"/>
    <w:rsid w:val="009607A0"/>
    <w:rsid w:val="00987D88"/>
    <w:rsid w:val="009A0FDC"/>
    <w:rsid w:val="009B10AA"/>
    <w:rsid w:val="009B12CA"/>
    <w:rsid w:val="009B7B74"/>
    <w:rsid w:val="009D6396"/>
    <w:rsid w:val="009E4234"/>
    <w:rsid w:val="009F7201"/>
    <w:rsid w:val="00A005D4"/>
    <w:rsid w:val="00A03E34"/>
    <w:rsid w:val="00A11977"/>
    <w:rsid w:val="00A16176"/>
    <w:rsid w:val="00A23069"/>
    <w:rsid w:val="00B00E41"/>
    <w:rsid w:val="00B0646C"/>
    <w:rsid w:val="00B92298"/>
    <w:rsid w:val="00B94B1A"/>
    <w:rsid w:val="00B96470"/>
    <w:rsid w:val="00BB3731"/>
    <w:rsid w:val="00C06BC7"/>
    <w:rsid w:val="00C93943"/>
    <w:rsid w:val="00CA57D8"/>
    <w:rsid w:val="00CC29EB"/>
    <w:rsid w:val="00CF12C6"/>
    <w:rsid w:val="00D00C59"/>
    <w:rsid w:val="00D21938"/>
    <w:rsid w:val="00D360E6"/>
    <w:rsid w:val="00D439E3"/>
    <w:rsid w:val="00D531F2"/>
    <w:rsid w:val="00D66CD5"/>
    <w:rsid w:val="00D81DA2"/>
    <w:rsid w:val="00DA7FB5"/>
    <w:rsid w:val="00E40509"/>
    <w:rsid w:val="00E534DB"/>
    <w:rsid w:val="00E63EEB"/>
    <w:rsid w:val="00E7529D"/>
    <w:rsid w:val="00E75593"/>
    <w:rsid w:val="00EA239C"/>
    <w:rsid w:val="00EE61AB"/>
    <w:rsid w:val="00EE7EFB"/>
    <w:rsid w:val="00F300E4"/>
    <w:rsid w:val="00F53215"/>
    <w:rsid w:val="00F845AB"/>
    <w:rsid w:val="00F9316C"/>
    <w:rsid w:val="00F97C20"/>
    <w:rsid w:val="00FA47BC"/>
    <w:rsid w:val="00FE6574"/>
    <w:rsid w:val="00FF5AB4"/>
    <w:rsid w:val="07D5B49C"/>
    <w:rsid w:val="12075029"/>
    <w:rsid w:val="13170459"/>
    <w:rsid w:val="1999E8F2"/>
    <w:rsid w:val="23B926DF"/>
    <w:rsid w:val="25F5F6AF"/>
    <w:rsid w:val="28071559"/>
    <w:rsid w:val="3178B0FD"/>
    <w:rsid w:val="32EDA327"/>
    <w:rsid w:val="35519355"/>
    <w:rsid w:val="363A61CF"/>
    <w:rsid w:val="3A52147A"/>
    <w:rsid w:val="4A52A675"/>
    <w:rsid w:val="4A825811"/>
    <w:rsid w:val="4AA9C76A"/>
    <w:rsid w:val="4B0ADDB6"/>
    <w:rsid w:val="505AA7FA"/>
    <w:rsid w:val="55ECCDE7"/>
    <w:rsid w:val="68944B11"/>
    <w:rsid w:val="6966330F"/>
    <w:rsid w:val="6B265252"/>
    <w:rsid w:val="6DB1424A"/>
    <w:rsid w:val="75C37692"/>
    <w:rsid w:val="77090700"/>
    <w:rsid w:val="786D115B"/>
    <w:rsid w:val="7A3EB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9E15"/>
  <w15:chartTrackingRefBased/>
  <w15:docId w15:val="{5782DE38-BECA-43AB-A834-212DACEE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338"/>
  </w:style>
  <w:style w:type="paragraph" w:styleId="Heading1">
    <w:name w:val="heading 1"/>
    <w:basedOn w:val="Normal"/>
    <w:next w:val="Normal"/>
    <w:link w:val="Heading1Char"/>
    <w:uiPriority w:val="9"/>
    <w:qFormat/>
    <w:rsid w:val="00632338"/>
    <w:pPr>
      <w:keepNext/>
      <w:keepLines/>
      <w:pBdr>
        <w:bottom w:val="single" w:sz="4" w:space="2" w:color="009DD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75593"/>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E75593"/>
    <w:pPr>
      <w:keepNext/>
      <w:keepLines/>
      <w:spacing w:before="8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32338"/>
    <w:pPr>
      <w:keepNext/>
      <w:keepLines/>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9"/>
    <w:semiHidden/>
    <w:unhideWhenUsed/>
    <w:qFormat/>
    <w:rsid w:val="00632338"/>
    <w:pPr>
      <w:keepNext/>
      <w:keepLines/>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9"/>
    <w:semiHidden/>
    <w:unhideWhenUsed/>
    <w:qFormat/>
    <w:rsid w:val="00632338"/>
    <w:pPr>
      <w:keepNext/>
      <w:keepLines/>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9"/>
    <w:semiHidden/>
    <w:unhideWhenUsed/>
    <w:qFormat/>
    <w:rsid w:val="00632338"/>
    <w:pPr>
      <w:keepNext/>
      <w:keepLines/>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9"/>
    <w:semiHidden/>
    <w:unhideWhenUsed/>
    <w:qFormat/>
    <w:rsid w:val="00632338"/>
    <w:pPr>
      <w:keepNext/>
      <w:keepLines/>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iPriority w:val="9"/>
    <w:semiHidden/>
    <w:unhideWhenUsed/>
    <w:qFormat/>
    <w:rsid w:val="00632338"/>
    <w:pPr>
      <w:keepNext/>
      <w:keepLines/>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5593"/>
    <w:rPr>
      <w:rFonts w:asciiTheme="majorHAnsi" w:eastAsiaTheme="majorEastAsia" w:hAnsiTheme="majorHAnsi" w:cstheme="majorBidi"/>
      <w:sz w:val="36"/>
      <w:szCs w:val="36"/>
    </w:rPr>
  </w:style>
  <w:style w:type="paragraph" w:styleId="BodyText">
    <w:name w:val="Body Text"/>
    <w:basedOn w:val="Normal"/>
    <w:link w:val="BodyTextChar"/>
    <w:uiPriority w:val="1"/>
    <w:rsid w:val="0022463A"/>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22463A"/>
    <w:rPr>
      <w:rFonts w:ascii="Arial" w:eastAsia="Arial" w:hAnsi="Arial" w:cs="Arial"/>
      <w:sz w:val="20"/>
      <w:szCs w:val="20"/>
    </w:rPr>
  </w:style>
  <w:style w:type="paragraph" w:styleId="ListParagraph">
    <w:name w:val="List Paragraph"/>
    <w:basedOn w:val="Normal"/>
    <w:uiPriority w:val="34"/>
    <w:qFormat/>
    <w:rsid w:val="0022463A"/>
    <w:pPr>
      <w:ind w:left="720"/>
      <w:contextualSpacing/>
    </w:pPr>
  </w:style>
  <w:style w:type="character" w:customStyle="1" w:styleId="Heading1Char">
    <w:name w:val="Heading 1 Char"/>
    <w:basedOn w:val="DefaultParagraphFont"/>
    <w:link w:val="Heading1"/>
    <w:uiPriority w:val="9"/>
    <w:rsid w:val="00632338"/>
    <w:rPr>
      <w:rFonts w:asciiTheme="majorHAnsi" w:eastAsiaTheme="majorEastAsia" w:hAnsiTheme="majorHAnsi" w:cstheme="majorBidi"/>
      <w:color w:val="262626" w:themeColor="text1" w:themeTint="D9"/>
      <w:sz w:val="40"/>
      <w:szCs w:val="40"/>
    </w:rPr>
  </w:style>
  <w:style w:type="character" w:customStyle="1" w:styleId="Heading3Char">
    <w:name w:val="Heading 3 Char"/>
    <w:basedOn w:val="DefaultParagraphFont"/>
    <w:link w:val="Heading3"/>
    <w:uiPriority w:val="9"/>
    <w:rsid w:val="00E75593"/>
    <w:rPr>
      <w:rFonts w:asciiTheme="majorHAnsi" w:eastAsiaTheme="majorEastAsia" w:hAnsiTheme="majorHAnsi" w:cstheme="majorBidi"/>
      <w:sz w:val="32"/>
      <w:szCs w:val="32"/>
    </w:rPr>
  </w:style>
  <w:style w:type="table" w:styleId="TableGrid">
    <w:name w:val="Table Grid"/>
    <w:basedOn w:val="TableNormal"/>
    <w:uiPriority w:val="39"/>
    <w:rsid w:val="004E1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854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4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17FDE"/>
    <w:rPr>
      <w:b/>
      <w:bCs/>
    </w:rPr>
  </w:style>
  <w:style w:type="character" w:customStyle="1" w:styleId="CommentSubjectChar">
    <w:name w:val="Comment Subject Char"/>
    <w:basedOn w:val="CommentTextChar"/>
    <w:link w:val="CommentSubject"/>
    <w:uiPriority w:val="99"/>
    <w:semiHidden/>
    <w:rsid w:val="00417FDE"/>
    <w:rPr>
      <w:b/>
      <w:bCs/>
      <w:sz w:val="20"/>
      <w:szCs w:val="20"/>
    </w:rPr>
  </w:style>
  <w:style w:type="paragraph" w:styleId="Revision">
    <w:name w:val="Revision"/>
    <w:hidden/>
    <w:uiPriority w:val="99"/>
    <w:semiHidden/>
    <w:rsid w:val="00871D97"/>
    <w:pPr>
      <w:spacing w:after="0" w:line="240" w:lineRule="auto"/>
    </w:pPr>
  </w:style>
  <w:style w:type="character" w:customStyle="1" w:styleId="Heading4Char">
    <w:name w:val="Heading 4 Char"/>
    <w:basedOn w:val="DefaultParagraphFont"/>
    <w:link w:val="Heading4"/>
    <w:uiPriority w:val="9"/>
    <w:semiHidden/>
    <w:rsid w:val="00632338"/>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9"/>
    <w:semiHidden/>
    <w:rsid w:val="00632338"/>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9"/>
    <w:semiHidden/>
    <w:rsid w:val="00632338"/>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9"/>
    <w:semiHidden/>
    <w:rsid w:val="00632338"/>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9"/>
    <w:semiHidden/>
    <w:rsid w:val="00632338"/>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uiPriority w:val="9"/>
    <w:semiHidden/>
    <w:rsid w:val="00632338"/>
    <w:rPr>
      <w:rFonts w:asciiTheme="majorHAnsi" w:eastAsiaTheme="majorEastAsia" w:hAnsiTheme="majorHAnsi" w:cstheme="majorBidi"/>
      <w:i/>
      <w:iCs/>
      <w:color w:val="004E6C" w:themeColor="accent2" w:themeShade="80"/>
      <w:sz w:val="22"/>
      <w:szCs w:val="22"/>
    </w:rPr>
  </w:style>
  <w:style w:type="paragraph" w:styleId="Caption">
    <w:name w:val="caption"/>
    <w:basedOn w:val="Normal"/>
    <w:next w:val="Normal"/>
    <w:uiPriority w:val="35"/>
    <w:semiHidden/>
    <w:unhideWhenUsed/>
    <w:qFormat/>
    <w:rsid w:val="0063233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3233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32338"/>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3233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32338"/>
    <w:rPr>
      <w:caps/>
      <w:color w:val="404040" w:themeColor="text1" w:themeTint="BF"/>
      <w:spacing w:val="20"/>
      <w:sz w:val="28"/>
      <w:szCs w:val="28"/>
    </w:rPr>
  </w:style>
  <w:style w:type="character" w:styleId="Strong">
    <w:name w:val="Strong"/>
    <w:basedOn w:val="DefaultParagraphFont"/>
    <w:uiPriority w:val="22"/>
    <w:qFormat/>
    <w:rsid w:val="00632338"/>
    <w:rPr>
      <w:b/>
      <w:bCs/>
    </w:rPr>
  </w:style>
  <w:style w:type="character" w:styleId="Emphasis">
    <w:name w:val="Emphasis"/>
    <w:basedOn w:val="DefaultParagraphFont"/>
    <w:uiPriority w:val="20"/>
    <w:qFormat/>
    <w:rsid w:val="00632338"/>
    <w:rPr>
      <w:i/>
      <w:iCs/>
      <w:color w:val="000000" w:themeColor="text1"/>
    </w:rPr>
  </w:style>
  <w:style w:type="paragraph" w:styleId="NoSpacing">
    <w:name w:val="No Spacing"/>
    <w:uiPriority w:val="1"/>
    <w:qFormat/>
    <w:rsid w:val="00632338"/>
    <w:pPr>
      <w:spacing w:after="0" w:line="240" w:lineRule="auto"/>
    </w:pPr>
  </w:style>
  <w:style w:type="paragraph" w:styleId="Quote">
    <w:name w:val="Quote"/>
    <w:basedOn w:val="Normal"/>
    <w:next w:val="Normal"/>
    <w:link w:val="QuoteChar"/>
    <w:uiPriority w:val="29"/>
    <w:qFormat/>
    <w:rsid w:val="0063233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32338"/>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32338"/>
    <w:pPr>
      <w:pBdr>
        <w:top w:val="single" w:sz="24" w:space="4" w:color="009DD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3233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32338"/>
    <w:rPr>
      <w:i/>
      <w:iCs/>
      <w:color w:val="595959" w:themeColor="text1" w:themeTint="A6"/>
    </w:rPr>
  </w:style>
  <w:style w:type="character" w:styleId="IntenseEmphasis">
    <w:name w:val="Intense Emphasis"/>
    <w:basedOn w:val="DefaultParagraphFont"/>
    <w:uiPriority w:val="21"/>
    <w:qFormat/>
    <w:rsid w:val="00632338"/>
    <w:rPr>
      <w:b/>
      <w:bCs/>
      <w:i/>
      <w:iCs/>
      <w:caps w:val="0"/>
      <w:smallCaps w:val="0"/>
      <w:strike w:val="0"/>
      <w:dstrike w:val="0"/>
      <w:color w:val="009DD9" w:themeColor="accent2"/>
    </w:rPr>
  </w:style>
  <w:style w:type="character" w:styleId="SubtleReference">
    <w:name w:val="Subtle Reference"/>
    <w:basedOn w:val="DefaultParagraphFont"/>
    <w:uiPriority w:val="31"/>
    <w:qFormat/>
    <w:rsid w:val="0063233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32338"/>
    <w:rPr>
      <w:b/>
      <w:bCs/>
      <w:caps w:val="0"/>
      <w:smallCaps/>
      <w:color w:val="auto"/>
      <w:spacing w:val="0"/>
      <w:u w:val="single"/>
    </w:rPr>
  </w:style>
  <w:style w:type="character" w:styleId="BookTitle">
    <w:name w:val="Book Title"/>
    <w:basedOn w:val="DefaultParagraphFont"/>
    <w:uiPriority w:val="33"/>
    <w:qFormat/>
    <w:rsid w:val="00632338"/>
    <w:rPr>
      <w:b/>
      <w:bCs/>
      <w:caps w:val="0"/>
      <w:smallCaps/>
      <w:spacing w:val="0"/>
    </w:rPr>
  </w:style>
  <w:style w:type="paragraph" w:styleId="TOCHeading">
    <w:name w:val="TOC Heading"/>
    <w:basedOn w:val="Heading1"/>
    <w:next w:val="Normal"/>
    <w:uiPriority w:val="39"/>
    <w:semiHidden/>
    <w:unhideWhenUsed/>
    <w:qFormat/>
    <w:rsid w:val="0063233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65AB9A3C02740A4460B1C2E594661" ma:contentTypeVersion="20" ma:contentTypeDescription="Create a new document." ma:contentTypeScope="" ma:versionID="15a6eae5e578f10d28f137309271a7ea">
  <xsd:schema xmlns:xsd="http://www.w3.org/2001/XMLSchema" xmlns:xs="http://www.w3.org/2001/XMLSchema" xmlns:p="http://schemas.microsoft.com/office/2006/metadata/properties" xmlns:ns2="edb61c65-6bad-441d-aa1a-af5b75893fdb" xmlns:ns3="38988bda-f5d5-4395-bf98-a02f86dde7fe" targetNamespace="http://schemas.microsoft.com/office/2006/metadata/properties" ma:root="true" ma:fieldsID="4567a7970fe825f94b67744d11ac2681" ns2:_="" ns3:_="">
    <xsd:import namespace="edb61c65-6bad-441d-aa1a-af5b75893fdb"/>
    <xsd:import namespace="38988bda-f5d5-4395-bf98-a02f86dde7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61c65-6bad-441d-aa1a-af5b75893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080c7f-758a-4a55-8dc0-b43421654eb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988bda-f5d5-4395-bf98-a02f86dde7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e8ba96-93da-420f-8d14-cd53b0fd88e9}" ma:internalName="TaxCatchAll" ma:showField="CatchAllData" ma:web="38988bda-f5d5-4395-bf98-a02f86dde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988bda-f5d5-4395-bf98-a02f86dde7fe" xsi:nil="true"/>
    <lcf76f155ced4ddcb4097134ff3c332f xmlns="edb61c65-6bad-441d-aa1a-af5b75893f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F31B23-FC27-4115-A116-7730B9613F41}"/>
</file>

<file path=customXml/itemProps2.xml><?xml version="1.0" encoding="utf-8"?>
<ds:datastoreItem xmlns:ds="http://schemas.openxmlformats.org/officeDocument/2006/customXml" ds:itemID="{8F5CD466-2B68-4471-A645-2D4D38E99381}"/>
</file>

<file path=customXml/itemProps3.xml><?xml version="1.0" encoding="utf-8"?>
<ds:datastoreItem xmlns:ds="http://schemas.openxmlformats.org/officeDocument/2006/customXml" ds:itemID="{1590B320-A492-4258-80B5-8FD86C2D9B29}"/>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Ishigaki</dc:creator>
  <cp:keywords/>
  <dc:description/>
  <cp:lastModifiedBy>Jake Rosenbery</cp:lastModifiedBy>
  <cp:revision>2</cp:revision>
  <dcterms:created xsi:type="dcterms:W3CDTF">2023-08-17T18:03:00Z</dcterms:created>
  <dcterms:modified xsi:type="dcterms:W3CDTF">2023-08-17T18:03:00Z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0x010100B0565AB9A3C02740A4460B1C2E594661</vt:lpwstr>
  </property>
</Properties>
</file>